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关于教学质量评估加分项目佐证材料的通知</w:t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各学院：</w:t>
      </w:r>
    </w:p>
    <w:p>
      <w:pPr>
        <w:pStyle w:val="9"/>
        <w:ind w:firstLine="560" w:firstLineChars="200"/>
        <w:rPr>
          <w:rFonts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为鼓励教师积极主动提高教学效果，激励教师参加各类教学活动和比赛，并将相关经验落实转化到课堂教学中，2022年修订的《扬州市职业大学教学质量评估实施办法》中设立了附加分项目（附件1），在四方评价基本分基础上，获奖或参加活动的学期根据具体项目酌情加分，具体见《扬州市职业大学教学质量评估实施办法(修订）》（扬职大〔</w:t>
      </w:r>
      <w:r>
        <w:rPr>
          <w:rFonts w:cs="宋体" w:asciiTheme="minorEastAsia" w:hAnsiTheme="minorEastAsia" w:eastAsiaTheme="minorEastAsia"/>
          <w:color w:val="auto"/>
          <w:sz w:val="28"/>
          <w:szCs w:val="28"/>
        </w:rPr>
        <w:t>2022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〕</w:t>
      </w:r>
      <w:r>
        <w:rPr>
          <w:rFonts w:cs="宋体" w:asciiTheme="minorEastAsia" w:hAnsiTheme="minorEastAsia" w:eastAsiaTheme="minorEastAsia"/>
          <w:color w:val="auto"/>
          <w:sz w:val="28"/>
          <w:szCs w:val="28"/>
        </w:rPr>
        <w:t>137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号）。</w:t>
      </w:r>
    </w:p>
    <w:p>
      <w:pPr>
        <w:pStyle w:val="9"/>
        <w:ind w:firstLine="560" w:firstLineChars="200"/>
        <w:rPr>
          <w:rFonts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请任课教师本人根据实际情况提供2022-2023学年第一学期的相关加分项佐证材料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（只需比赛类项目）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，由各学院核定初审，将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符合加分项目要求的佐证材料复印件收齐，并填写期末评教加分项目汇总表（附件2），在12月23日前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统一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交到教学督导室。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由教学督导室终审并计入学年评教总分。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spacing w:line="360" w:lineRule="auto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附件1：教学质量评估加分项目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附件2：2022-2023-1</w:t>
      </w:r>
      <w:r>
        <w:rPr>
          <w:rFonts w:hint="eastAsia" w:ascii="黑体" w:hAnsi="黑体" w:eastAsia="黑体" w:cs="宋体"/>
          <w:kern w:val="0"/>
          <w:sz w:val="24"/>
        </w:rPr>
        <w:t>教学质量评估</w:t>
      </w:r>
      <w:r>
        <w:rPr>
          <w:rFonts w:hint="eastAsia" w:ascii="黑体" w:hAnsi="黑体" w:eastAsia="黑体"/>
          <w:sz w:val="24"/>
        </w:rPr>
        <w:t>加分项目汇总表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right="360"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教学督导室</w:t>
      </w:r>
    </w:p>
    <w:p>
      <w:pPr>
        <w:spacing w:line="360" w:lineRule="auto"/>
        <w:jc w:val="righ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2022年12月8日</w:t>
      </w:r>
    </w:p>
    <w:p/>
    <w:p/>
    <w:p/>
    <w:p>
      <w:pPr>
        <w:adjustRightInd w:val="0"/>
        <w:snapToGrid w:val="0"/>
        <w:spacing w:line="500" w:lineRule="exac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bCs/>
          <w:kern w:val="0"/>
          <w:sz w:val="24"/>
        </w:rPr>
        <w:t>附件1：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教学质量评估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加分项目</w:t>
      </w:r>
    </w:p>
    <w:p>
      <w:pPr>
        <w:adjustRightInd w:val="0"/>
        <w:snapToGrid w:val="0"/>
        <w:spacing w:line="500" w:lineRule="exact"/>
        <w:ind w:firstLine="211" w:firstLineChars="100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一、比赛类项目</w:t>
      </w: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491"/>
        <w:gridCol w:w="1580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9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149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竞赛级别</w:t>
            </w: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奖项级别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增加分值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9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教师教学能力比赛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1050" w:firstLineChars="500"/>
              <w:jc w:val="center"/>
              <w:rPr>
                <w:szCs w:val="21"/>
              </w:rPr>
            </w:pP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1050" w:firstLineChars="500"/>
              <w:jc w:val="center"/>
              <w:rPr>
                <w:szCs w:val="21"/>
              </w:rPr>
            </w:pP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91" w:type="dxa"/>
            <w:vMerge w:val="restart"/>
          </w:tcPr>
          <w:p>
            <w:pPr>
              <w:adjustRightInd w:val="0"/>
              <w:snapToGrid w:val="0"/>
              <w:spacing w:line="500" w:lineRule="exact"/>
              <w:ind w:firstLine="210" w:firstLineChars="100"/>
              <w:rPr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微课教学比赛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1050" w:firstLineChars="500"/>
              <w:jc w:val="center"/>
              <w:rPr>
                <w:szCs w:val="21"/>
              </w:rPr>
            </w:pP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0.25分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ind w:firstLine="1050" w:firstLineChars="500"/>
              <w:jc w:val="center"/>
              <w:rPr>
                <w:szCs w:val="21"/>
              </w:rPr>
            </w:pPr>
          </w:p>
        </w:tc>
        <w:tc>
          <w:tcPr>
            <w:tcW w:w="1580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291" w:type="dxa"/>
            <w:vMerge w:val="continue"/>
          </w:tcPr>
          <w:p>
            <w:pPr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580" w:type="dxa"/>
          </w:tcPr>
          <w:p>
            <w:pPr>
              <w:tabs>
                <w:tab w:val="center" w:pos="706"/>
              </w:tabs>
              <w:adjustRightInd w:val="0"/>
              <w:snapToGrid w:val="0"/>
              <w:spacing w:line="500" w:lineRule="exact"/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一等奖</w:t>
            </w:r>
          </w:p>
        </w:tc>
        <w:tc>
          <w:tcPr>
            <w:tcW w:w="2434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0.15分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96" w:type="dxa"/>
            <w:gridSpan w:val="4"/>
          </w:tcPr>
          <w:p>
            <w:pPr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备注：具体比赛项目及等级由教学督导室和教务处共同认定</w:t>
            </w:r>
          </w:p>
        </w:tc>
      </w:tr>
    </w:tbl>
    <w:p>
      <w:pPr>
        <w:adjustRightInd w:val="0"/>
        <w:snapToGrid w:val="0"/>
        <w:ind w:left="281"/>
        <w:rPr>
          <w:b/>
          <w:bCs/>
          <w:szCs w:val="21"/>
        </w:rPr>
      </w:pPr>
    </w:p>
    <w:p>
      <w:pPr>
        <w:adjustRightInd w:val="0"/>
        <w:snapToGrid w:val="0"/>
        <w:ind w:left="28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二、活动类项目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1"/>
        <w:gridCol w:w="99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项目及要求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增加分值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8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参加“精准指导、以导促进”项目并顺利结项的被指导教师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开设校级优秀公开示范课教师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80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参加“教师教学能力提升——课堂革命”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试点项目系列活动教师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第一档</w:t>
            </w:r>
          </w:p>
        </w:tc>
        <w:tc>
          <w:tcPr>
            <w:tcW w:w="11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80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第二档</w:t>
            </w:r>
          </w:p>
        </w:tc>
        <w:tc>
          <w:tcPr>
            <w:tcW w:w="11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80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第三档</w:t>
            </w:r>
          </w:p>
        </w:tc>
        <w:tc>
          <w:tcPr>
            <w:tcW w:w="11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8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已验收的“项目式教学”试点课程主讲教师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934" w:type="dxa"/>
            <w:gridSpan w:val="3"/>
            <w:vAlign w:val="center"/>
          </w:tcPr>
          <w:p>
            <w:pPr>
              <w:tabs>
                <w:tab w:val="center" w:pos="706"/>
              </w:tabs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备注：具体项目及等级由教学督导室综合认定</w:t>
            </w:r>
          </w:p>
        </w:tc>
      </w:tr>
    </w:tbl>
    <w:p/>
    <w:p/>
    <w:p/>
    <w:p>
      <w:pPr>
        <w:adjustRightInd w:val="0"/>
        <w:snapToGrid w:val="0"/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4"/>
        </w:rPr>
        <w:t>附件2：</w:t>
      </w: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2022-2023-1教学质量评估加分项目汇总表</w:t>
      </w:r>
    </w:p>
    <w:p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学院：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（盖章）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            日期：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984"/>
        <w:gridCol w:w="1480"/>
        <w:gridCol w:w="1213"/>
        <w:gridCol w:w="127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（比赛类、活动类）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学院初审加分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部门终审加分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钟歆、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李蓓蓓、王艳伟、邵韵之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比赛</w:t>
            </w: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江苏省教师教学能力大赛三等奖 / 校级教学能力大赛一等奖</w:t>
            </w:r>
          </w:p>
        </w:tc>
        <w:tc>
          <w:tcPr>
            <w:tcW w:w="1213" w:type="dxa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高欣、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邱晨、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郭静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比赛</w:t>
            </w: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hint="eastAsia" w:eastAsia="微软雅黑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十三届外教社杯高校外语教学大赛江苏省赛区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一等奖</w:t>
            </w: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马冷冷、吴萱、范文卿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比赛</w:t>
            </w: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hint="default" w:eastAsia="微软雅黑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</w:rPr>
              <w:t>外研社全国高校外语教师“教学之星”大赛江苏省赛区高职院校英语组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全国半决赛亚军，省赛特等奖</w:t>
            </w: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邵韵之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比赛</w:t>
            </w:r>
          </w:p>
        </w:tc>
        <w:tc>
          <w:tcPr>
            <w:tcW w:w="1480" w:type="dxa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strike w:val="0"/>
                <w:spacing w:val="0"/>
                <w:u w:val="none"/>
                <w:lang w:val="en-US" w:eastAsia="zh-CN"/>
              </w:rPr>
              <w:t>江苏省高校教学微课比赛一等奖 / 校赛一等奖</w:t>
            </w: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赵婷婷、张萍、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史媛、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刘欣圆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比赛</w:t>
            </w:r>
          </w:p>
        </w:tc>
        <w:tc>
          <w:tcPr>
            <w:tcW w:w="1480" w:type="dxa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外教社杯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全国高校外语教学大赛微课比赛江苏省赛区二等奖</w:t>
            </w: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（注：只需提供比赛类项目佐证材料复印件，汇总表中需把所有加分项目列出）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ZmU0OWEyM2I5YWVjNmRiY2FjMTk2YjUxNzJmYTIifQ=="/>
  </w:docVars>
  <w:rsids>
    <w:rsidRoot w:val="005504FE"/>
    <w:rsid w:val="000A683E"/>
    <w:rsid w:val="001D4ADE"/>
    <w:rsid w:val="001F09D3"/>
    <w:rsid w:val="0022181F"/>
    <w:rsid w:val="002902C8"/>
    <w:rsid w:val="002B3B63"/>
    <w:rsid w:val="003B6B8F"/>
    <w:rsid w:val="003C745D"/>
    <w:rsid w:val="00510D8F"/>
    <w:rsid w:val="005504FE"/>
    <w:rsid w:val="0069240F"/>
    <w:rsid w:val="0075251D"/>
    <w:rsid w:val="00785170"/>
    <w:rsid w:val="007F7D32"/>
    <w:rsid w:val="008D54B3"/>
    <w:rsid w:val="008F255C"/>
    <w:rsid w:val="00900DCA"/>
    <w:rsid w:val="00906B5A"/>
    <w:rsid w:val="0091709D"/>
    <w:rsid w:val="0092758A"/>
    <w:rsid w:val="00A127C0"/>
    <w:rsid w:val="00A75627"/>
    <w:rsid w:val="00D25658"/>
    <w:rsid w:val="00DF112E"/>
    <w:rsid w:val="00E27A3C"/>
    <w:rsid w:val="248B2ED2"/>
    <w:rsid w:val="378A3716"/>
    <w:rsid w:val="6288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930</Words>
  <Characters>1001</Characters>
  <Lines>7</Lines>
  <Paragraphs>2</Paragraphs>
  <TotalTime>2</TotalTime>
  <ScaleCrop>false</ScaleCrop>
  <LinksUpToDate>false</LinksUpToDate>
  <CharactersWithSpaces>1038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2022-12-08T07:32:00Z</dcterms:created>
  <dc:creator>Administrator</dc:creator>
  <cp:lastModifiedBy>ZhaoTingting</cp:lastModifiedBy>
  <dcterms:modified xsi:type="dcterms:W3CDTF">2022-12-16T07:00:12Z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0CA554EA92E348DB934210D33C6778B2</vt:lpwstr>
  </property>
</Properties>
</file>