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344F">
      <w:pPr>
        <w:spacing w:line="1500" w:lineRule="exact"/>
        <w:rPr>
          <w:rFonts w:eastAsia="方正小标宋简体"/>
          <w:color w:val="FF0000"/>
          <w:w w:val="50"/>
          <w:kern w:val="0"/>
          <w:sz w:val="112"/>
          <w:szCs w:val="96"/>
        </w:rPr>
      </w:pPr>
      <w:r>
        <w:rPr>
          <w:rFonts w:eastAsia="方正小标宋简体"/>
          <w:color w:val="FF0000"/>
          <w:kern w:val="0"/>
          <w:sz w:val="11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405130</wp:posOffset>
                </wp:positionV>
                <wp:extent cx="1485900" cy="11868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B80C1">
                            <w:pPr>
                              <w:rPr>
                                <w:rFonts w:ascii="方正小标宋简体" w:eastAsia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50"/>
                                <w:kern w:val="0"/>
                                <w:sz w:val="112"/>
                                <w:szCs w:val="96"/>
                              </w:rPr>
                              <w:t>（</w:t>
                            </w:r>
                            <w:r>
                              <w:rPr>
                                <w:rFonts w:hint="eastAsia" w:ascii="方正小标宋简体" w:eastAsia="方正小标宋简体"/>
                                <w:w w:val="50"/>
                                <w:kern w:val="0"/>
                                <w:sz w:val="72"/>
                                <w:szCs w:val="72"/>
                              </w:rPr>
                              <w:t>通知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w w:val="50"/>
                                <w:kern w:val="0"/>
                                <w:sz w:val="112"/>
                                <w:szCs w:val="96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2pt;margin-top:31.9pt;height:93.45pt;width:117pt;z-index:251659264;mso-width-relative:page;mso-height-relative:page;" filled="f" stroked="f" coordsize="21600,21600" o:gfxdata="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EMo9E1wAA&#10;AAoBAAAPAAAAAAAAAAEAIAAAACIAAABkcnMvZG93bnJldi54bWxQSwECFAAUAAAACACHTuJAw4oh&#10;Cq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3DB80C1">
                      <w:pPr>
                        <w:rPr>
                          <w:rFonts w:ascii="方正小标宋简体" w:eastAsia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w w:val="50"/>
                          <w:kern w:val="0"/>
                          <w:sz w:val="112"/>
                          <w:szCs w:val="96"/>
                        </w:rPr>
                        <w:t>（</w:t>
                      </w:r>
                      <w:r>
                        <w:rPr>
                          <w:rFonts w:hint="eastAsia" w:ascii="方正小标宋简体" w:eastAsia="方正小标宋简体"/>
                          <w:w w:val="50"/>
                          <w:kern w:val="0"/>
                          <w:sz w:val="72"/>
                          <w:szCs w:val="72"/>
                        </w:rPr>
                        <w:t>通知</w:t>
                      </w:r>
                      <w:r>
                        <w:rPr>
                          <w:rFonts w:hint="eastAsia" w:ascii="方正小标宋简体" w:eastAsia="方正小标宋简体"/>
                          <w:color w:val="FF0000"/>
                          <w:w w:val="50"/>
                          <w:kern w:val="0"/>
                          <w:sz w:val="112"/>
                          <w:szCs w:val="9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方正小标宋简体"/>
          <w:color w:val="FF0000"/>
          <w:w w:val="50"/>
          <w:kern w:val="0"/>
          <w:sz w:val="112"/>
          <w:szCs w:val="96"/>
        </w:rPr>
        <w:t>扬州市哲学社会科学界联合会</w:t>
      </w:r>
    </w:p>
    <w:p w14:paraId="2402DFB1">
      <w:pPr>
        <w:spacing w:line="1300" w:lineRule="exact"/>
        <w:rPr>
          <w:rFonts w:eastAsia="方正小标宋简体"/>
          <w:color w:val="FF0000"/>
          <w:w w:val="50"/>
          <w:kern w:val="0"/>
          <w:sz w:val="112"/>
          <w:szCs w:val="96"/>
        </w:rPr>
      </w:pPr>
      <w:r>
        <w:rPr>
          <w:rFonts w:hint="eastAsia" w:eastAsia="方正小标宋简体"/>
          <w:color w:val="FF0000"/>
          <w:w w:val="50"/>
          <w:kern w:val="0"/>
          <w:sz w:val="112"/>
          <w:szCs w:val="96"/>
        </w:rPr>
        <w:t>中 共 扬 州 市 委 网 信 办</w:t>
      </w:r>
    </w:p>
    <w:p w14:paraId="437C59C6">
      <w:pPr>
        <w:spacing w:line="560" w:lineRule="exact"/>
        <w:jc w:val="center"/>
        <w:rPr>
          <w:rFonts w:eastAsia="仿宋_GB2312"/>
          <w:color w:val="000000"/>
          <w:sz w:val="32"/>
        </w:rPr>
      </w:pPr>
    </w:p>
    <w:p w14:paraId="16626C93">
      <w:pPr>
        <w:spacing w:line="640" w:lineRule="exact"/>
        <w:jc w:val="center"/>
        <w:rPr>
          <w:rFonts w:eastAsia="仿宋_GB2312"/>
          <w:color w:val="FFFFFF"/>
          <w:sz w:val="32"/>
        </w:rPr>
      </w:pPr>
    </w:p>
    <w:p w14:paraId="7F7BF1D5">
      <w:pPr>
        <w:spacing w:line="640" w:lineRule="exact"/>
        <w:jc w:val="center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扬社联〔2024〕42号</w:t>
      </w:r>
    </w:p>
    <w:p w14:paraId="6464E7E0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84455</wp:posOffset>
                </wp:positionV>
                <wp:extent cx="5593080" cy="0"/>
                <wp:effectExtent l="0" t="0" r="2667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pt;margin-top:6.65pt;height:0pt;width:440.4pt;z-index:251660288;mso-width-relative:page;mso-height-relative:page;" filled="f" stroked="t" coordsize="21600,21600" o:gfxdata="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3aWl9UAAAAHAQAADwAAAAAAAAABACAAAAAiAAAAZHJzL2Rvd25yZXYueG1sUEsBAhQAFAAAAAgA&#10;h07iQDZUxyrvAQAA2QMAAA4AAAAAAAAAAQAgAAAAJAEAAGRycy9lMm9Eb2MueG1sUEsFBgAAAAAG&#10;AAYAWQEAAIU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3C10466">
      <w:pPr>
        <w:jc w:val="center"/>
        <w:rPr>
          <w:rFonts w:eastAsia="仿宋_GB2312"/>
          <w:color w:val="000000"/>
          <w:sz w:val="32"/>
        </w:rPr>
      </w:pPr>
    </w:p>
    <w:p w14:paraId="72B12628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关于公布2024年度扬州市社科研究课题</w:t>
      </w:r>
    </w:p>
    <w:p w14:paraId="1AC8163A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（网信专项）立项项目的通知</w:t>
      </w:r>
    </w:p>
    <w:p w14:paraId="6FA8E1DC">
      <w:pPr>
        <w:spacing w:line="560" w:lineRule="exact"/>
        <w:rPr>
          <w:rFonts w:eastAsia="仿宋_GB2312"/>
          <w:spacing w:val="-6"/>
          <w:sz w:val="32"/>
          <w:szCs w:val="32"/>
        </w:rPr>
      </w:pPr>
    </w:p>
    <w:p w14:paraId="636C1F05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>各县（市、区）委网信办、功能区网信主管部门，全市机关企事业单位，市各高校，各学会、协会、研究会，市委网信办机关各处（中心）：</w:t>
      </w:r>
    </w:p>
    <w:p w14:paraId="73A4953C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市社科联、市委网信办于4月份下发了申报2024年度扬州市社科研究课题（网信专项）的通知。通过对课题选题、课题组人员组成、课题初步设计与论证等方面的综合评审，现评出50项</w:t>
      </w:r>
      <w:r>
        <w:rPr>
          <w:rFonts w:hint="eastAsia" w:eastAsia="仿宋_GB2312"/>
          <w:color w:val="000000"/>
          <w:sz w:val="32"/>
          <w:szCs w:val="32"/>
        </w:rPr>
        <w:t>社科研究</w:t>
      </w:r>
      <w:r>
        <w:rPr>
          <w:rFonts w:eastAsia="仿宋_GB2312"/>
          <w:color w:val="000000"/>
          <w:sz w:val="32"/>
          <w:szCs w:val="32"/>
        </w:rPr>
        <w:t>课题予以立项（名单附后）。现将有关事项通知如下：</w:t>
      </w:r>
    </w:p>
    <w:p w14:paraId="532B8DC8">
      <w:pPr>
        <w:spacing w:line="56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1、2024年度扬州市社科研究课题（网信专项）要求</w:t>
      </w:r>
      <w:r>
        <w:rPr>
          <w:rFonts w:eastAsia="仿宋_GB2312"/>
          <w:sz w:val="32"/>
          <w:szCs w:val="32"/>
        </w:rPr>
        <w:t>坚持以习近平新时代中国特色社会主义思想为指导，习近平文化思想和习近平总书记关于网络强国建设的重要论述精神，紧扣“强富美高”总目标，牢牢把握“四个走在前”“四个新”重大任务，持续推进新时代网络强市建设，聚智赋能构建“大网信”格局，力争推出一批有创新、有思路的网信领域调研成果，提出一批可操作、能落地的对策建议。</w:t>
      </w:r>
    </w:p>
    <w:p w14:paraId="0C17D2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2、社科</w:t>
      </w:r>
      <w:r>
        <w:rPr>
          <w:rFonts w:hint="eastAsia" w:eastAsia="仿宋_GB2312"/>
          <w:sz w:val="32"/>
          <w:szCs w:val="32"/>
        </w:rPr>
        <w:t>研究</w:t>
      </w:r>
      <w:r>
        <w:rPr>
          <w:rFonts w:eastAsia="仿宋_GB2312"/>
          <w:sz w:val="32"/>
          <w:szCs w:val="32"/>
        </w:rPr>
        <w:t>课题（网信专项）</w:t>
      </w:r>
      <w:r>
        <w:rPr>
          <w:rFonts w:hint="eastAsia" w:ascii="仿宋_GB2312" w:eastAsia="仿宋_GB2312"/>
          <w:sz w:val="32"/>
          <w:szCs w:val="32"/>
        </w:rPr>
        <w:t>最终成果为</w:t>
      </w:r>
      <w:r>
        <w:rPr>
          <w:rFonts w:hint="eastAsia" w:ascii="仿宋_GB2312" w:hAnsi="仿宋_GB2312" w:eastAsia="仿宋_GB2312" w:cs="仿宋_GB2312"/>
          <w:sz w:val="32"/>
          <w:szCs w:val="32"/>
        </w:rPr>
        <w:t>5000-7000字左右的研究报告，</w:t>
      </w:r>
      <w:r>
        <w:rPr>
          <w:rFonts w:eastAsia="仿宋_GB2312"/>
          <w:sz w:val="32"/>
          <w:szCs w:val="32"/>
        </w:rPr>
        <w:t>要求在2024年10月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日前提交电子版word文档。</w:t>
      </w:r>
    </w:p>
    <w:p w14:paraId="7AD389CA"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各县（市、区）委网信办、功能区网信主管部门，全市机关企事业单位提交至市委网信办</w:t>
      </w:r>
    </w:p>
    <w:p w14:paraId="5FB4036A">
      <w:pPr>
        <w:spacing w:line="55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邮箱：yzwxb999@163.com，邮件主题注明：社科重点课题（网信专项）。联系电话：王溪汇 80301</w:t>
      </w:r>
      <w:r>
        <w:rPr>
          <w:rFonts w:hint="eastAsia" w:eastAsia="仿宋_GB2312"/>
          <w:sz w:val="32"/>
          <w:szCs w:val="32"/>
        </w:rPr>
        <w:t>996</w:t>
      </w:r>
      <w:r>
        <w:rPr>
          <w:rFonts w:eastAsia="仿宋_GB2312"/>
          <w:sz w:val="32"/>
          <w:szCs w:val="32"/>
        </w:rPr>
        <w:t>。</w:t>
      </w:r>
    </w:p>
    <w:p w14:paraId="30C14ACA">
      <w:pPr>
        <w:spacing w:line="55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市各高校，各学会、协会、研究会提交至市社科联</w:t>
      </w:r>
    </w:p>
    <w:p w14:paraId="03DE52B8">
      <w:pPr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截止时间：2024-10-08 23:59</w:t>
      </w:r>
    </w:p>
    <w:p w14:paraId="179FDA4B">
      <w:pPr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提交地址</w:t>
      </w:r>
      <w:r>
        <w:fldChar w:fldCharType="begin"/>
      </w:r>
      <w:r>
        <w:instrText xml:space="preserve"> HYPERLINK "https://send2me.cn/MhUER9xp/RWGj-ULvE48cUw" </w:instrText>
      </w:r>
      <w:r>
        <w:fldChar w:fldCharType="separate"/>
      </w:r>
      <w:r>
        <w:rPr>
          <w:rStyle w:val="10"/>
          <w:rFonts w:hint="eastAsia" w:eastAsia="仿宋_GB2312"/>
          <w:color w:val="auto"/>
          <w:sz w:val="32"/>
          <w:szCs w:val="32"/>
        </w:rPr>
        <w:t>https://send2me.cn/MhUER9xp/RWGj-ULvE48cUw</w:t>
      </w:r>
      <w:r>
        <w:rPr>
          <w:rStyle w:val="10"/>
          <w:rFonts w:hint="eastAsia" w:eastAsia="仿宋_GB2312"/>
          <w:color w:val="auto"/>
          <w:sz w:val="32"/>
          <w:szCs w:val="32"/>
        </w:rPr>
        <w:fldChar w:fldCharType="end"/>
      </w:r>
    </w:p>
    <w:p w14:paraId="7D6DD95D">
      <w:pPr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联系电话：李雪晨 李淮扬  80988273 </w:t>
      </w:r>
    </w:p>
    <w:p w14:paraId="6B0E1BF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3、市</w:t>
      </w:r>
      <w:r>
        <w:rPr>
          <w:rFonts w:eastAsia="仿宋_GB2312"/>
          <w:spacing w:val="-14"/>
          <w:sz w:val="32"/>
          <w:szCs w:val="32"/>
        </w:rPr>
        <w:t>社科联、市委网信办将对合格成果予以结项，发放结项证</w:t>
      </w:r>
      <w:r>
        <w:rPr>
          <w:rFonts w:eastAsia="仿宋_GB2312"/>
          <w:sz w:val="32"/>
          <w:szCs w:val="32"/>
        </w:rPr>
        <w:t>书。</w:t>
      </w:r>
      <w:r>
        <w:rPr>
          <w:rFonts w:eastAsia="仿宋_GB2312"/>
          <w:color w:val="000000"/>
          <w:sz w:val="32"/>
          <w:szCs w:val="32"/>
        </w:rPr>
        <w:t>同时将在结项课题中评选优秀成果，</w:t>
      </w:r>
      <w:r>
        <w:rPr>
          <w:rFonts w:eastAsia="仿宋_GB2312"/>
          <w:sz w:val="32"/>
          <w:szCs w:val="32"/>
        </w:rPr>
        <w:t>择优推荐至中央网信办和省委网信办</w:t>
      </w:r>
      <w:r>
        <w:rPr>
          <w:rFonts w:eastAsia="仿宋_GB2312"/>
          <w:color w:val="000000"/>
          <w:sz w:val="32"/>
          <w:szCs w:val="32"/>
        </w:rPr>
        <w:t>。</w:t>
      </w:r>
    </w:p>
    <w:p w14:paraId="2ED78E65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4、凡立项课题，如需变更课题组负责人或中止研究，课题组须向市社科联、市委网信办提交书面说明。未能完成研究且无法说明原因的课题，其课题组负责人将不允许参加下一年度社科</w:t>
      </w:r>
      <w:r>
        <w:rPr>
          <w:rFonts w:hint="eastAsia" w:eastAsia="仿宋_GB2312"/>
          <w:color w:val="000000"/>
          <w:sz w:val="32"/>
          <w:szCs w:val="32"/>
        </w:rPr>
        <w:t>研究</w:t>
      </w:r>
      <w:r>
        <w:rPr>
          <w:rFonts w:eastAsia="仿宋_GB2312"/>
          <w:color w:val="000000"/>
          <w:sz w:val="32"/>
          <w:szCs w:val="32"/>
        </w:rPr>
        <w:t>课题立项。</w:t>
      </w:r>
    </w:p>
    <w:p w14:paraId="03A937B8">
      <w:pPr>
        <w:spacing w:line="560" w:lineRule="exact"/>
        <w:ind w:firstLine="640" w:firstLineChars="200"/>
        <w:rPr>
          <w:rFonts w:eastAsia="仿宋_GB2312"/>
          <w:color w:val="000000"/>
          <w:spacing w:val="-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附：</w:t>
      </w:r>
      <w:r>
        <w:rPr>
          <w:rFonts w:hint="eastAsia" w:eastAsia="仿宋_GB2312"/>
          <w:color w:val="000000"/>
          <w:sz w:val="32"/>
          <w:szCs w:val="32"/>
        </w:rPr>
        <w:t>1、</w:t>
      </w:r>
      <w:r>
        <w:rPr>
          <w:rFonts w:eastAsia="仿宋_GB2312"/>
          <w:color w:val="000000"/>
          <w:sz w:val="32"/>
          <w:szCs w:val="32"/>
        </w:rPr>
        <w:t>2024年度</w:t>
      </w:r>
      <w:r>
        <w:rPr>
          <w:rFonts w:eastAsia="仿宋_GB2312"/>
          <w:sz w:val="32"/>
          <w:szCs w:val="32"/>
        </w:rPr>
        <w:t>扬州市社科研究课题</w:t>
      </w:r>
      <w:r>
        <w:rPr>
          <w:rFonts w:eastAsia="仿宋_GB2312"/>
          <w:color w:val="000000"/>
          <w:sz w:val="32"/>
          <w:szCs w:val="32"/>
        </w:rPr>
        <w:t>（网信专项）</w:t>
      </w:r>
      <w:r>
        <w:rPr>
          <w:rFonts w:eastAsia="仿宋_GB2312"/>
          <w:color w:val="000000"/>
          <w:spacing w:val="-2"/>
          <w:sz w:val="32"/>
          <w:szCs w:val="32"/>
        </w:rPr>
        <w:t>立项项目</w:t>
      </w:r>
    </w:p>
    <w:p w14:paraId="2F965CDA">
      <w:pPr>
        <w:spacing w:line="560" w:lineRule="exact"/>
        <w:ind w:firstLine="632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pacing w:val="-2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2、2024年度扬州市社科研究课题（</w:t>
      </w:r>
      <w:r>
        <w:rPr>
          <w:rFonts w:hint="eastAsia" w:eastAsia="仿宋_GB2312"/>
          <w:color w:val="000000"/>
          <w:sz w:val="32"/>
          <w:szCs w:val="32"/>
        </w:rPr>
        <w:t>网信</w:t>
      </w:r>
      <w:r>
        <w:rPr>
          <w:rFonts w:eastAsia="仿宋_GB2312"/>
          <w:color w:val="000000"/>
          <w:sz w:val="32"/>
          <w:szCs w:val="32"/>
        </w:rPr>
        <w:t>专项）成果排版格式</w:t>
      </w:r>
    </w:p>
    <w:p w14:paraId="170BEA6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31ADF48C">
      <w:pPr>
        <w:spacing w:line="560" w:lineRule="exact"/>
        <w:rPr>
          <w:rFonts w:eastAsia="仿宋_GB2312"/>
          <w:sz w:val="32"/>
          <w:szCs w:val="32"/>
        </w:rPr>
      </w:pPr>
    </w:p>
    <w:p w14:paraId="3074F4DC">
      <w:pPr>
        <w:pStyle w:val="2"/>
        <w:rPr>
          <w:rFonts w:hint="default"/>
        </w:rPr>
      </w:pPr>
    </w:p>
    <w:p w14:paraId="56633A81">
      <w:pPr>
        <w:spacing w:line="560" w:lineRule="exact"/>
        <w:rPr>
          <w:rFonts w:eastAsia="仿宋_GB2312"/>
          <w:sz w:val="32"/>
          <w:szCs w:val="32"/>
        </w:rPr>
      </w:pPr>
    </w:p>
    <w:p w14:paraId="1E41A5C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扬州市哲学社会科学界联合会</w:t>
      </w:r>
    </w:p>
    <w:p w14:paraId="259D9685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中 共 扬 州 市 委 网 信 办</w:t>
      </w:r>
    </w:p>
    <w:p w14:paraId="68CF75EF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2024年7月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</w:t>
      </w:r>
    </w:p>
    <w:p w14:paraId="7FFB4D0C">
      <w:pPr>
        <w:pStyle w:val="2"/>
        <w:rPr>
          <w:rFonts w:hint="default"/>
        </w:rPr>
      </w:pPr>
      <w:r>
        <w:br w:type="page"/>
      </w:r>
    </w:p>
    <w:p w14:paraId="0CD8C84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  <w:r>
        <w:rPr>
          <w:rFonts w:hint="eastAsia" w:eastAsia="仿宋_GB2312"/>
          <w:sz w:val="32"/>
          <w:szCs w:val="32"/>
        </w:rPr>
        <w:t>：</w:t>
      </w:r>
    </w:p>
    <w:p w14:paraId="1B71BBD3">
      <w:pPr>
        <w:spacing w:line="560" w:lineRule="exact"/>
        <w:jc w:val="left"/>
        <w:rPr>
          <w:rFonts w:eastAsia="仿宋_GB2312"/>
          <w:sz w:val="32"/>
          <w:szCs w:val="32"/>
        </w:rPr>
      </w:pPr>
    </w:p>
    <w:tbl>
      <w:tblPr>
        <w:tblStyle w:val="7"/>
        <w:tblW w:w="8911" w:type="dxa"/>
        <w:tblInd w:w="-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961"/>
        <w:gridCol w:w="1335"/>
        <w:gridCol w:w="2280"/>
      </w:tblGrid>
      <w:tr w14:paraId="1905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038D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2024年度扬州市社科研究课题（网信专项）立项项目</w:t>
            </w:r>
          </w:p>
          <w:p w14:paraId="669F3666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</w:tr>
      <w:tr w14:paraId="18BD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298D">
            <w:pPr>
              <w:widowControl/>
              <w:jc w:val="center"/>
              <w:textAlignment w:val="center"/>
              <w:rPr>
                <w:rFonts w:eastAsia="华文细黑"/>
                <w:b/>
                <w:bCs/>
                <w:color w:val="000000"/>
                <w:sz w:val="24"/>
              </w:rPr>
            </w:pPr>
            <w:r>
              <w:rPr>
                <w:rFonts w:hint="eastAsia" w:hAnsi="华文细黑" w:eastAsia="华文细黑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hAnsi="华文细黑" w:eastAsia="华文细黑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A9F">
            <w:pPr>
              <w:widowControl/>
              <w:jc w:val="center"/>
              <w:textAlignment w:val="center"/>
              <w:rPr>
                <w:rFonts w:eastAsia="华文细黑"/>
                <w:b/>
                <w:bCs/>
                <w:color w:val="000000"/>
                <w:sz w:val="24"/>
              </w:rPr>
            </w:pPr>
            <w:r>
              <w:rPr>
                <w:rFonts w:hAnsi="华文细黑" w:eastAsia="华文细黑"/>
                <w:b/>
                <w:bCs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9F02">
            <w:pPr>
              <w:widowControl/>
              <w:jc w:val="center"/>
              <w:textAlignment w:val="center"/>
              <w:rPr>
                <w:rFonts w:eastAsia="华文细黑"/>
                <w:b/>
                <w:bCs/>
                <w:color w:val="000000"/>
                <w:sz w:val="24"/>
              </w:rPr>
            </w:pPr>
            <w:r>
              <w:rPr>
                <w:rFonts w:hAnsi="华文细黑" w:eastAsia="华文细黑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323A">
            <w:pPr>
              <w:widowControl/>
              <w:jc w:val="center"/>
              <w:textAlignment w:val="center"/>
              <w:rPr>
                <w:rFonts w:eastAsia="华文细黑"/>
                <w:b/>
                <w:bCs/>
                <w:color w:val="000000"/>
                <w:sz w:val="24"/>
              </w:rPr>
            </w:pPr>
            <w:r>
              <w:rPr>
                <w:rFonts w:hAnsi="华文细黑" w:eastAsia="华文细黑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14:paraId="47D9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C79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024YWX-0</w:t>
            </w:r>
            <w:r>
              <w:rPr>
                <w:rFonts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959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青年网络亚文化与网络成瘾：心理机制与干预策略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D0F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林超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FB5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4796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6FE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B34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落实《未成年人网络保护条例》的地方法治建设研究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626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B09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2739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C6D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74A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扬州文化网络国际传播的路径与影响：赋能视角下的系统分析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CC5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BB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3B7A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DE4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A80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生成式人工智能介入意识形态安全治理的风险及其应对研究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D81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苏先娜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F6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59BA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C77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249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网络空间治理法治化路径研究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C68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王一凡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2A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4C77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CC6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7F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网络圈群极化：高校毕业生就业焦虑心理及其疏导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088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潘涛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3FD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4C83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62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E19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别让开腔，成为开枪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数字化背景下网络暴力的清朗治理路径研究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B55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杨超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016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</w:t>
            </w:r>
          </w:p>
        </w:tc>
      </w:tr>
      <w:tr w14:paraId="104E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402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12700</wp:posOffset>
                      </wp:positionV>
                      <wp:extent cx="5488305" cy="426720"/>
                      <wp:effectExtent l="6350" t="6350" r="17145" b="1143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72820" y="6226810"/>
                                <a:ext cx="5488305" cy="426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89F129B">
                                  <w:pPr>
                                    <w:rPr>
                                      <w:color w:val="ED7D31" w:themeColor="accent2"/>
                                      <w:highlight w:val="yellow"/>
                                      <w14:glow w14:rad="0">
                                        <w14:srgbClr w14:val="000000"/>
                                      </w14:glow>
                                      <w14:reflection w14:blurRad="0" w14:stA="0" w14:stPos="0" w14:endA="0" w14:endPos="0" w14:dist="0" w14:dir="0" w14:fadeDir="0" w14:sx="0" w14:sy="0" w14:kx="0" w14:ky="0" w14:algn="none"/>
                                      <w14:textOutline w14:w="22225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4pt;margin-top:1pt;height:33.6pt;width:432.15pt;z-index:251661312;mso-width-relative:page;mso-height-relative:page;" filled="f" stroked="t" coordsize="21600,21600" o:gfxdata="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Jq2Nc0gAAAAUBAAAPAAAAAAAA&#10;AAEAIAAAACIAAABkcnMvZG93bnJldi54bWxQSwECFAAUAAAACACHTuJAsHRt+YoCAADsBAAADgAA&#10;AAAAAAABACAAAAAhAQAAZHJzL2Uyb0RvYy54bWxQSwUGAAAAAAYABgBZAQAAHQYAAAAA&#10;">
                      <v:fill on="f" focussize="0,0"/>
                      <v:stroke weight="1pt" color="#5B9BD5 [3204]" miterlimit="8" joinstyle="miter"/>
                      <v:imagedata o:title=""/>
                      <o:lock v:ext="edit" aspectratio="f"/>
                      <v:textbox>
                        <w:txbxContent>
                          <w:p w14:paraId="289F129B">
                            <w:pPr>
                              <w:rPr>
                                <w:color w:val="ED7D31" w:themeColor="accent2"/>
                                <w:highlight w:val="yellow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w:t>2024YWX-08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2EF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传统文化赋能网络国际传播研究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以历史名城扬州为例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C43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徐兴华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97E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扬州职业大学</w:t>
            </w:r>
          </w:p>
        </w:tc>
      </w:tr>
      <w:tr w14:paraId="08A3C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85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2024YWX-09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A4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扬州电商直播行业问题及对策研究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551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陈郁青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CB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扬州职业大学</w:t>
            </w:r>
          </w:p>
        </w:tc>
      </w:tr>
      <w:tr w14:paraId="5272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220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969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网信领域新质生产力发展的地方实践及对策研究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以扬州市为例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0D0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曹加峰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0EE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江海职业技术学院</w:t>
            </w:r>
          </w:p>
        </w:tc>
      </w:tr>
      <w:tr w14:paraId="16855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F1A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BAC6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5W</w:t>
            </w:r>
            <w:r>
              <w:rPr>
                <w:rFonts w:hAnsi="宋体"/>
                <w:color w:val="000000"/>
                <w:kern w:val="0"/>
                <w:sz w:val="24"/>
              </w:rPr>
              <w:t>视域下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传统文化短视频出海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传播路径研究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以扬州为例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FE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朱美军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33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江海职业技术学院</w:t>
            </w:r>
          </w:p>
        </w:tc>
      </w:tr>
      <w:tr w14:paraId="4AD2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441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E7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移动互联时代县级融媒体建设路径研究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FB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魏清立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6C0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江海职业技术学院</w:t>
            </w:r>
          </w:p>
        </w:tc>
      </w:tr>
      <w:tr w14:paraId="19E8A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8F7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FC8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媒介融合视域下扬州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世界运河之都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城市形象传播策略研究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8C1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陈吟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423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江海职业技术学院</w:t>
            </w:r>
          </w:p>
        </w:tc>
      </w:tr>
      <w:tr w14:paraId="2347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6F4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0AC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数字化赋能扬州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老字号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品牌推广</w:t>
            </w:r>
            <w:bookmarkStart w:id="0" w:name="_GoBack"/>
            <w:bookmarkEnd w:id="0"/>
            <w:r>
              <w:rPr>
                <w:rFonts w:hAnsi="宋体"/>
                <w:color w:val="000000"/>
                <w:kern w:val="0"/>
                <w:sz w:val="24"/>
              </w:rPr>
              <w:t>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1DA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刘细萍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AAB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江海职业技术学院</w:t>
            </w:r>
          </w:p>
        </w:tc>
      </w:tr>
      <w:tr w14:paraId="6C78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721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DD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电商直播在扬州文旅产业中应用的研究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11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刘颖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999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江苏旅游职业学院</w:t>
            </w:r>
          </w:p>
        </w:tc>
      </w:tr>
      <w:tr w14:paraId="6A5B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BF2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9B6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基于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互联网</w:t>
            </w:r>
            <w:r>
              <w:rPr>
                <w:color w:val="000000"/>
                <w:kern w:val="0"/>
                <w:sz w:val="24"/>
              </w:rPr>
              <w:t>+”</w:t>
            </w:r>
            <w:r>
              <w:rPr>
                <w:rFonts w:hAnsi="宋体"/>
                <w:color w:val="000000"/>
                <w:kern w:val="0"/>
                <w:sz w:val="24"/>
              </w:rPr>
              <w:t>的扬州智慧农业与智慧物流协同发展策略研究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63B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高欣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EA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江苏旅游职业学院</w:t>
            </w:r>
          </w:p>
        </w:tc>
      </w:tr>
      <w:tr w14:paraId="0039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4A7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FD2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电商直播行业发展现状、存在问题及对策研究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9E5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A29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扬州工业职业技术学院</w:t>
            </w:r>
          </w:p>
        </w:tc>
      </w:tr>
      <w:tr w14:paraId="13EC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4F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D78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大运河江苏段二十四节气短视频传播影响力研究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81F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王东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E5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扬州工业职业技术学院</w:t>
            </w:r>
          </w:p>
        </w:tc>
      </w:tr>
      <w:tr w14:paraId="26D5E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AAC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2024YWX-19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0F1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扬州市智慧交通系统网络安全威胁与应对措施研究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507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唐苏旭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39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扬州工业职业技术学院</w:t>
            </w:r>
          </w:p>
        </w:tc>
      </w:tr>
      <w:tr w14:paraId="7756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A9E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EC2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文化狂欢与规训治理：扬州城市形象建构的短视频传播研究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C8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朱琳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331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扬州工业职业技术学院</w:t>
            </w:r>
          </w:p>
        </w:tc>
      </w:tr>
      <w:tr w14:paraId="31FA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D9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A9C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《未成年人网络保护条例》地方法治建设中的实践研究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6FE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陈沁涵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2F4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扬州工业职业技术学院</w:t>
            </w:r>
          </w:p>
        </w:tc>
      </w:tr>
      <w:tr w14:paraId="60AF4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A552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BFB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网络时代扬州大学生对微公益的认知与参与现状调查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215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缪茜惠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755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江苏省扬州技师学院</w:t>
            </w:r>
          </w:p>
        </w:tc>
      </w:tr>
      <w:tr w14:paraId="60DB3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4BA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B8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云边端协同服务匹配方法与隐私保护的研究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879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朱涛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26A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扬州大学广陵学院</w:t>
            </w:r>
          </w:p>
        </w:tc>
      </w:tr>
      <w:tr w14:paraId="4D87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3D6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7AA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课程思政视域下青年网络亚文化的研究与探索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664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陈娟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4C7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扬州大学广陵学院</w:t>
            </w:r>
          </w:p>
        </w:tc>
      </w:tr>
      <w:tr w14:paraId="5651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459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DBE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从国家、市场、个体三者的交互关系探究青年网络亚文化的生成逻辑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A3F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胡云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9B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市委党校</w:t>
            </w:r>
          </w:p>
        </w:tc>
      </w:tr>
      <w:tr w14:paraId="71F8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2BBB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25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互联网新技术新应用网络安全风险与应对研究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6C4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张先斌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474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市委网信办</w:t>
            </w:r>
          </w:p>
        </w:tc>
      </w:tr>
      <w:tr w14:paraId="49FB5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05B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90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立足检察职能做未成年人网络权益司法保护工作研究）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以扬州市为例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699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郭锦勇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E6B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市检察院</w:t>
            </w:r>
          </w:p>
        </w:tc>
      </w:tr>
      <w:tr w14:paraId="0B5E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5F2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E1A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我市培育发展元宇宙产业的对策路径研究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CCA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许亚军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0C6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市工信局</w:t>
            </w:r>
          </w:p>
        </w:tc>
      </w:tr>
      <w:tr w14:paraId="377DC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69A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2024YWX-29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AF0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Find China in Yangzhou</w:t>
            </w:r>
            <w:r>
              <w:rPr>
                <w:rFonts w:hAnsi="宋体"/>
                <w:color w:val="000000"/>
                <w:kern w:val="0"/>
                <w:sz w:val="24"/>
              </w:rPr>
              <w:t>（在扬州感知中国）让中国故事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出圈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更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出彩</w:t>
            </w:r>
            <w:r>
              <w:rPr>
                <w:color w:val="000000"/>
                <w:kern w:val="0"/>
                <w:sz w:val="24"/>
              </w:rPr>
              <w:t>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5F5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车国华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9DA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市外办</w:t>
            </w:r>
          </w:p>
        </w:tc>
      </w:tr>
      <w:tr w14:paraId="1CDF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7FD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681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数据驱动下市场监管业务与数字化深度融合研究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899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包翔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415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市市监局</w:t>
            </w:r>
          </w:p>
        </w:tc>
      </w:tr>
      <w:tr w14:paraId="0567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C4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D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互联网</w:t>
            </w:r>
            <w:r>
              <w:rPr>
                <w:color w:val="000000"/>
                <w:kern w:val="0"/>
                <w:sz w:val="24"/>
              </w:rPr>
              <w:t>+</w:t>
            </w:r>
            <w:r>
              <w:rPr>
                <w:rFonts w:hAnsi="宋体"/>
                <w:color w:val="000000"/>
                <w:kern w:val="0"/>
                <w:sz w:val="24"/>
              </w:rPr>
              <w:t>医疗健康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扬州示范研究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83A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陈东升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827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市卫健委</w:t>
            </w:r>
          </w:p>
        </w:tc>
      </w:tr>
      <w:tr w14:paraId="66E7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5E3E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B3C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青年网络亚文化研究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0A7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梅天顺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34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团市委</w:t>
            </w:r>
          </w:p>
        </w:tc>
      </w:tr>
      <w:tr w14:paraId="6481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507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623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政务数据资源开发与安全防护研究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D50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董加一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667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市审计局</w:t>
            </w:r>
          </w:p>
        </w:tc>
      </w:tr>
      <w:tr w14:paraId="504F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E4D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423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扬州市政务数据安全治理研究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8E4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王云飚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FB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市大数据管理中心</w:t>
            </w:r>
          </w:p>
        </w:tc>
      </w:tr>
      <w:tr w14:paraId="62C2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F2D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9E2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数字化改革背景下构建数字政府新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底座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220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韩义森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81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市大数据管理中心</w:t>
            </w:r>
          </w:p>
        </w:tc>
      </w:tr>
      <w:tr w14:paraId="65E98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EF5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40C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住房公积金数据治理研究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01A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DC1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市住房公积金管理中心</w:t>
            </w:r>
          </w:p>
        </w:tc>
      </w:tr>
      <w:tr w14:paraId="5209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514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75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新时期疾控机构信息化管理实践与探索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B00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许兴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E27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市疾控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中心</w:t>
            </w:r>
          </w:p>
        </w:tc>
      </w:tr>
      <w:tr w14:paraId="3C3E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A1F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70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视频类大模型的复杂舆情风险及管控机制研究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C65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杨郑一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CE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扬州广播电视总台、扬州大学</w:t>
            </w:r>
          </w:p>
        </w:tc>
      </w:tr>
      <w:tr w14:paraId="6C07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7C3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2024YWX-39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B16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隐私计算在政务数据资源开发与安全防护研究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983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张宸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19A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市供电公司</w:t>
            </w:r>
          </w:p>
        </w:tc>
      </w:tr>
      <w:tr w14:paraId="4682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1A6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202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互联网敏感数据加密存储与应用安全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92E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李继扬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839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苏北人民医院</w:t>
            </w:r>
          </w:p>
        </w:tc>
      </w:tr>
      <w:tr w14:paraId="52631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A7C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</w:t>
            </w: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9C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基于大数据模型下的集采药品数字化管控平台构建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4B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周凤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C67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扬州大学附属医院</w:t>
            </w:r>
          </w:p>
        </w:tc>
      </w:tr>
      <w:tr w14:paraId="66E5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0B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D44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网络亚文化视阈下青年思想政治教育路径探析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CFC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兰君瑶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343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扬州五台山医院</w:t>
            </w:r>
          </w:p>
        </w:tc>
      </w:tr>
      <w:tr w14:paraId="2D89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EA11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17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城域网数据共享与安全防护研究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A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徐春进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2CA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宝应县教育局</w:t>
            </w:r>
          </w:p>
        </w:tc>
      </w:tr>
      <w:tr w14:paraId="118FE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136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16F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关于提升新时代基层党员干部网络舆情应对处置能力的思考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CD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070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高邮市委宣传部</w:t>
            </w:r>
          </w:p>
        </w:tc>
      </w:tr>
      <w:tr w14:paraId="76D5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09B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43D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新媒体代表人士统战工作实践初探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以高邮市为例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56E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龚燕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19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高邮市委党校</w:t>
            </w:r>
          </w:p>
        </w:tc>
      </w:tr>
      <w:tr w14:paraId="757C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AC0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56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未成年人网络安全保护机制研究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抖音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平台为例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F27D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圣永平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16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高邮中等专业学校</w:t>
            </w:r>
          </w:p>
        </w:tc>
      </w:tr>
      <w:tr w14:paraId="6524C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73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B6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以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党建红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引领网络主播助力乡村振兴的对策研究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E4E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樊荣荣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375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仪征市委网信办</w:t>
            </w:r>
          </w:p>
        </w:tc>
      </w:tr>
      <w:tr w14:paraId="7EA69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2E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97D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政务数据资源开发利用研究</w:t>
            </w:r>
            <w:r>
              <w:rPr>
                <w:color w:val="000000"/>
                <w:kern w:val="0"/>
                <w:sz w:val="24"/>
              </w:rPr>
              <w:t>——</w:t>
            </w:r>
            <w:r>
              <w:rPr>
                <w:rFonts w:hAnsi="宋体"/>
                <w:color w:val="000000"/>
                <w:kern w:val="0"/>
                <w:sz w:val="24"/>
              </w:rPr>
              <w:t>以江苏省仪征市为例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F49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华鹏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AE1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扬州（仪征）大数据产业园管理办</w:t>
            </w:r>
          </w:p>
        </w:tc>
      </w:tr>
      <w:tr w14:paraId="46B8F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2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2024YWX-49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26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数字经济助力乡村产业振兴的路径研究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740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孙艳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7F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仪征市委党校</w:t>
            </w:r>
          </w:p>
        </w:tc>
      </w:tr>
      <w:tr w14:paraId="3EEB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CE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2024YWX-50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C6B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生成式人工智能背景下网络意识形态风险与防范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804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周莹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F9D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江都区委党校</w:t>
            </w:r>
          </w:p>
        </w:tc>
      </w:tr>
    </w:tbl>
    <w:p w14:paraId="40A89FDE"/>
    <w:p w14:paraId="4541A65C"/>
    <w:p w14:paraId="59734B33">
      <w:pPr>
        <w:spacing w:line="560" w:lineRule="exact"/>
      </w:pPr>
      <w:r>
        <w:rPr>
          <w:rFonts w:eastAsia="仿宋_GB2312"/>
          <w:sz w:val="32"/>
          <w:szCs w:val="32"/>
        </w:rPr>
        <w:t>附</w:t>
      </w:r>
      <w:r>
        <w:rPr>
          <w:rFonts w:hint="eastAsia" w:eastAsia="仿宋_GB2312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2：</w:t>
      </w:r>
    </w:p>
    <w:p w14:paraId="4E6D9D6D">
      <w:pPr>
        <w:widowControl/>
        <w:spacing w:line="560" w:lineRule="exact"/>
        <w:jc w:val="center"/>
        <w:textAlignment w:val="center"/>
        <w:rPr>
          <w:rStyle w:val="12"/>
          <w:rFonts w:ascii="Times New Roman" w:hAnsi="Times New Roman" w:cs="Times New Roman"/>
          <w:sz w:val="44"/>
          <w:szCs w:val="44"/>
          <w:lang w:bidi="ar"/>
        </w:rPr>
      </w:pPr>
      <w:r>
        <w:rPr>
          <w:rStyle w:val="12"/>
          <w:rFonts w:ascii="Times New Roman" w:hAnsi="Times New Roman" w:cs="Times New Roman"/>
          <w:sz w:val="44"/>
          <w:szCs w:val="44"/>
          <w:lang w:bidi="ar"/>
        </w:rPr>
        <w:t>2024年度扬州市社科研究课题</w:t>
      </w:r>
    </w:p>
    <w:p w14:paraId="052B0D0F">
      <w:pPr>
        <w:widowControl/>
        <w:spacing w:line="560" w:lineRule="exact"/>
        <w:jc w:val="center"/>
        <w:textAlignment w:val="center"/>
        <w:rPr>
          <w:rStyle w:val="12"/>
          <w:rFonts w:ascii="Times New Roman" w:hAnsi="Times New Roman" w:cs="Times New Roman"/>
          <w:sz w:val="44"/>
          <w:szCs w:val="44"/>
          <w:lang w:bidi="ar"/>
        </w:rPr>
      </w:pPr>
      <w:r>
        <w:rPr>
          <w:rStyle w:val="12"/>
          <w:rFonts w:ascii="Times New Roman" w:hAnsi="Times New Roman" w:cs="Times New Roman"/>
          <w:sz w:val="44"/>
          <w:szCs w:val="44"/>
          <w:lang w:bidi="ar"/>
        </w:rPr>
        <w:t>（</w:t>
      </w:r>
      <w:r>
        <w:rPr>
          <w:rStyle w:val="12"/>
          <w:rFonts w:hint="eastAsia" w:cs="Times New Roman"/>
          <w:sz w:val="44"/>
          <w:szCs w:val="44"/>
          <w:lang w:bidi="ar"/>
        </w:rPr>
        <w:t>网信</w:t>
      </w:r>
      <w:r>
        <w:rPr>
          <w:rStyle w:val="12"/>
          <w:rFonts w:ascii="Times New Roman" w:hAnsi="Times New Roman" w:cs="Times New Roman"/>
          <w:sz w:val="44"/>
          <w:szCs w:val="44"/>
          <w:lang w:bidi="ar"/>
        </w:rPr>
        <w:t>专项）成果排版格式</w:t>
      </w:r>
    </w:p>
    <w:p w14:paraId="6A2064E5">
      <w:pPr>
        <w:spacing w:line="560" w:lineRule="exact"/>
        <w:jc w:val="center"/>
        <w:rPr>
          <w:sz w:val="44"/>
          <w:szCs w:val="44"/>
        </w:rPr>
      </w:pPr>
    </w:p>
    <w:p w14:paraId="69FF20C3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标题：二号 方正小标宋 居中</w:t>
      </w:r>
    </w:p>
    <w:p w14:paraId="7E8EE77E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（空一行）</w:t>
      </w:r>
    </w:p>
    <w:p w14:paraId="54E15A6A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摘要：（仿宋 四号）</w:t>
      </w:r>
    </w:p>
    <w:p w14:paraId="6F0D7AD1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关键词：（仿宋 四号）</w:t>
      </w:r>
    </w:p>
    <w:p w14:paraId="4DCFE126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（空一行）</w:t>
      </w:r>
    </w:p>
    <w:p w14:paraId="480A656D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</w:t>
      </w:r>
      <w:r>
        <w:rPr>
          <w:sz w:val="32"/>
          <w:szCs w:val="32"/>
        </w:rPr>
        <w:t>、</w:t>
      </w:r>
      <w:r>
        <w:rPr>
          <w:rFonts w:eastAsia="黑体"/>
          <w:sz w:val="32"/>
          <w:szCs w:val="32"/>
        </w:rPr>
        <w:t>一级标题，黑体 三号</w:t>
      </w:r>
    </w:p>
    <w:p w14:paraId="725CBEAF">
      <w:pPr>
        <w:spacing w:line="56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正文，仿宋_GB2312 三号</w:t>
      </w:r>
    </w:p>
    <w:p w14:paraId="5E6DACEA">
      <w:pPr>
        <w:pStyle w:val="13"/>
        <w:spacing w:line="560" w:lineRule="exact"/>
        <w:ind w:left="1363" w:hanging="720" w:firstLineChars="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1．二级标题，仿宋 三号 加粗</w:t>
      </w:r>
    </w:p>
    <w:p w14:paraId="21A28EE7">
      <w:pPr>
        <w:pStyle w:val="13"/>
        <w:spacing w:line="560" w:lineRule="exact"/>
        <w:ind w:firstLine="419" w:firstLineChars="131"/>
        <w:jc w:val="left"/>
        <w:rPr>
          <w:rFonts w:eastAsia="楷体_GB2312"/>
          <w:sz w:val="28"/>
          <w:szCs w:val="28"/>
        </w:rPr>
      </w:pPr>
      <w:r>
        <w:rPr>
          <w:rFonts w:eastAsia="楷体"/>
          <w:sz w:val="32"/>
          <w:szCs w:val="32"/>
        </w:rPr>
        <w:t>（1）</w:t>
      </w:r>
      <w:r>
        <w:rPr>
          <w:rFonts w:eastAsia="楷体_GB2312"/>
          <w:sz w:val="32"/>
          <w:szCs w:val="32"/>
        </w:rPr>
        <w:t>三级标题，楷体 三号</w:t>
      </w:r>
    </w:p>
    <w:p w14:paraId="5AC3FA15">
      <w:pPr>
        <w:spacing w:line="560" w:lineRule="exact"/>
        <w:ind w:left="643"/>
        <w:rPr>
          <w:sz w:val="28"/>
          <w:szCs w:val="28"/>
        </w:rPr>
      </w:pPr>
    </w:p>
    <w:p w14:paraId="2FF14327">
      <w:pPr>
        <w:spacing w:line="560" w:lineRule="exact"/>
        <w:ind w:left="643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注释： </w:t>
      </w:r>
    </w:p>
    <w:p w14:paraId="6A3DF0F3">
      <w:pPr>
        <w:spacing w:line="560" w:lineRule="exact"/>
        <w:ind w:left="643"/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[1] 仿宋 小四号</w:t>
      </w:r>
    </w:p>
    <w:p w14:paraId="33855EA1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课题组负责人及课题组成员姓名、单位、职务职称，并注明执笔人。</w:t>
      </w:r>
    </w:p>
    <w:p w14:paraId="25A3A4ED">
      <w:pPr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</w:p>
    <w:p w14:paraId="065DC2A0">
      <w:pPr>
        <w:spacing w:line="560" w:lineRule="exact"/>
        <w:ind w:firstLine="643" w:firstLineChars="200"/>
      </w:pPr>
      <w:r>
        <w:rPr>
          <w:rFonts w:eastAsia="仿宋_GB2312"/>
          <w:b/>
          <w:bCs/>
          <w:sz w:val="32"/>
          <w:szCs w:val="32"/>
        </w:rPr>
        <w:t>注：</w:t>
      </w:r>
      <w:r>
        <w:rPr>
          <w:rFonts w:eastAsia="仿宋_GB2312"/>
          <w:sz w:val="32"/>
          <w:szCs w:val="32"/>
        </w:rPr>
        <w:t>课题成果请附200字摘要及3-5个关键词，电子稿一律提交word文档。纸张为A4，行距为固定值28磅，段前段后间距0行。</w:t>
      </w:r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019986"/>
    </w:sdtPr>
    <w:sdtEndPr>
      <w:rPr>
        <w:sz w:val="24"/>
        <w:szCs w:val="24"/>
      </w:rPr>
    </w:sdtEndPr>
    <w:sdtContent>
      <w:p w14:paraId="199C8E86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7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9D32">
    <w:pPr>
      <w:pStyle w:val="4"/>
      <w:jc w:val="center"/>
      <w:rPr>
        <w:sz w:val="24"/>
        <w:szCs w:val="24"/>
      </w:rPr>
    </w:pPr>
    <w:r>
      <w:rPr>
        <w:rFonts w:hint="eastAsia"/>
        <w:sz w:val="24"/>
        <w:szCs w:val="24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75223">
    <w:pPr>
      <w:pStyle w:val="5"/>
      <w:pBdr>
        <w:bottom w:val="none" w:color="auto" w:sz="0" w:space="0"/>
      </w:pBdr>
    </w:pPr>
  </w:p>
  <w:p w14:paraId="18C990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NzRhOTk2ZGZkOWQ0ODRmNjgwNzcxNDkzMjcwYTgifQ=="/>
  </w:docVars>
  <w:rsids>
    <w:rsidRoot w:val="4DEC40C0"/>
    <w:rsid w:val="000014EC"/>
    <w:rsid w:val="00006BC1"/>
    <w:rsid w:val="00072C34"/>
    <w:rsid w:val="00174353"/>
    <w:rsid w:val="00176322"/>
    <w:rsid w:val="001D6E8C"/>
    <w:rsid w:val="00245408"/>
    <w:rsid w:val="002D32FD"/>
    <w:rsid w:val="003B45F7"/>
    <w:rsid w:val="003E58A2"/>
    <w:rsid w:val="00420083"/>
    <w:rsid w:val="004D16F4"/>
    <w:rsid w:val="005C5C7F"/>
    <w:rsid w:val="005C7EB8"/>
    <w:rsid w:val="006B44C8"/>
    <w:rsid w:val="00753CA0"/>
    <w:rsid w:val="007D4CCC"/>
    <w:rsid w:val="00827E12"/>
    <w:rsid w:val="00A07EDD"/>
    <w:rsid w:val="00A84911"/>
    <w:rsid w:val="00D32B37"/>
    <w:rsid w:val="00D33240"/>
    <w:rsid w:val="00D97980"/>
    <w:rsid w:val="00EC65C0"/>
    <w:rsid w:val="00EE2A15"/>
    <w:rsid w:val="00EE5F0E"/>
    <w:rsid w:val="0D2210AE"/>
    <w:rsid w:val="12863E8D"/>
    <w:rsid w:val="12FE7EC7"/>
    <w:rsid w:val="145558C5"/>
    <w:rsid w:val="156B3C51"/>
    <w:rsid w:val="15A9236C"/>
    <w:rsid w:val="16B2621C"/>
    <w:rsid w:val="16CA07EC"/>
    <w:rsid w:val="1C7A1F43"/>
    <w:rsid w:val="1F3551F9"/>
    <w:rsid w:val="2536673D"/>
    <w:rsid w:val="28B84E63"/>
    <w:rsid w:val="2C33078A"/>
    <w:rsid w:val="2DEE4F93"/>
    <w:rsid w:val="2E9C60E0"/>
    <w:rsid w:val="346E6803"/>
    <w:rsid w:val="3AC76C6D"/>
    <w:rsid w:val="3DAD10BF"/>
    <w:rsid w:val="44F543D6"/>
    <w:rsid w:val="48EA671C"/>
    <w:rsid w:val="4DEC40C0"/>
    <w:rsid w:val="52A31916"/>
    <w:rsid w:val="5C8F53F2"/>
    <w:rsid w:val="5FF53085"/>
    <w:rsid w:val="634F7D3D"/>
    <w:rsid w:val="63AE011A"/>
    <w:rsid w:val="66DF0355"/>
    <w:rsid w:val="695C0710"/>
    <w:rsid w:val="6DE3586F"/>
    <w:rsid w:val="71CA61C5"/>
    <w:rsid w:val="733C304D"/>
    <w:rsid w:val="74733A93"/>
    <w:rsid w:val="750758DC"/>
    <w:rsid w:val="771147F0"/>
    <w:rsid w:val="77811976"/>
    <w:rsid w:val="7C792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等线" w:hAnsi="等线" w:eastAsia="等线" w:cs="等线"/>
      <w:b/>
      <w:bCs/>
      <w:sz w:val="32"/>
      <w:szCs w:val="32"/>
      <w:lang w:val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99"/>
    <w:pPr>
      <w:ind w:firstLine="200" w:firstLineChars="200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font18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2617</Words>
  <Characters>3239</Characters>
  <Lines>26</Lines>
  <Paragraphs>7</Paragraphs>
  <TotalTime>4</TotalTime>
  <ScaleCrop>false</ScaleCrop>
  <LinksUpToDate>false</LinksUpToDate>
  <CharactersWithSpaces>3364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2024-07-22T03:20:00Z</dcterms:created>
  <dc:creator>雪小兔圆滚滚</dc:creator>
  <cp:lastModifiedBy>ZhaoTingting</cp:lastModifiedBy>
  <cp:lastPrinted>2024-07-19T08:36:00Z</cp:lastPrinted>
  <dcterms:modified xsi:type="dcterms:W3CDTF">2024-12-09T04:12:31Z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8991DB17866E40269BF846E0EDDCD4A0</vt:lpwstr>
  </property>
</Properties>
</file>